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3"/>
        <w:bidi w:val="0"/>
      </w:pPr>
      <w:r>
        <w:rPr>
          <w:rFonts w:ascii="Arial Unicode MS" w:cs="Arial Unicode MS" w:hAnsi="Helvetica Light" w:eastAsia="Arial Unicode MS" w:hint="default"/>
          <w:rtl w:val="0"/>
        </w:rPr>
        <w:t>Техническое задание на производство ремонтно отделочных работ в пощении заготовочной кухни ресторана</w:t>
      </w:r>
      <w:r>
        <w:rPr>
          <w:rFonts w:ascii="Helvetica Light" w:cs="Arial Unicode MS" w:hAnsi="Arial Unicode MS" w:eastAsia="Arial Unicode MS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rtl w:val="0"/>
          <w:lang w:val="ru-RU"/>
        </w:rPr>
        <w:t>Х</w:t>
      </w:r>
      <w:r>
        <w:rPr>
          <w:rFonts w:hAnsi="Times New Roman" w:hint="default"/>
          <w:b w:val="1"/>
          <w:bCs w:val="1"/>
          <w:rtl w:val="0"/>
          <w:lang w:val="ru-RU"/>
        </w:rPr>
        <w:t>олл лестницы основного входа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существующей металлической входной двери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монтаж новой металической двери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Заделка трещин и покраска </w:t>
      </w:r>
      <w:r>
        <w:rPr>
          <w:rFonts w:ascii="Times New Roman"/>
          <w:rtl w:val="0"/>
          <w:lang w:val="ru-RU"/>
        </w:rPr>
        <w:t xml:space="preserve">40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Чистка пола под лестницей </w:t>
      </w:r>
      <w:r>
        <w:rPr>
          <w:rFonts w:ascii="Times New Roman"/>
          <w:rtl w:val="0"/>
          <w:lang w:val="ru-RU"/>
        </w:rPr>
        <w:t xml:space="preserve">5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Покраска участка труб отопления и водоснабжения </w:t>
      </w:r>
      <w:r>
        <w:rPr>
          <w:rFonts w:ascii="Times New Roman"/>
          <w:rtl w:val="0"/>
          <w:lang w:val="ru-RU"/>
        </w:rPr>
        <w:t xml:space="preserve">6 </w:t>
      </w:r>
      <w:r>
        <w:rPr>
          <w:rFonts w:hAnsi="Times New Roman" w:hint="default"/>
          <w:rtl w:val="0"/>
          <w:lang w:val="ru-RU"/>
        </w:rPr>
        <w:t>шт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 </w:t>
      </w:r>
      <w:r>
        <w:rPr>
          <w:rFonts w:ascii="Times New Roman"/>
          <w:rtl w:val="0"/>
          <w:lang w:val="ru-RU"/>
        </w:rPr>
        <w:t xml:space="preserve">4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Установка не скользящего уголка на ступени лестницы основного входа </w:t>
      </w:r>
      <w:r>
        <w:rPr>
          <w:rFonts w:ascii="Times New Roman"/>
          <w:rtl w:val="0"/>
          <w:lang w:val="ru-RU"/>
        </w:rPr>
        <w:t xml:space="preserve">- 25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Помещение горячего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холодного и кондитерского цеха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Заделка трещин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шпаклевка потолка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окраска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материал гипсокартон</w:t>
      </w:r>
      <w:r>
        <w:rPr>
          <w:rFonts w:ascii="Times New Roman"/>
          <w:rtl w:val="0"/>
          <w:lang w:val="ru-RU"/>
        </w:rPr>
        <w:t xml:space="preserve">) - 45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Штукатурка части стены под окраску </w:t>
      </w:r>
      <w:r>
        <w:rPr>
          <w:rFonts w:ascii="Times New Roman"/>
          <w:rtl w:val="0"/>
          <w:lang w:val="ru-RU"/>
        </w:rPr>
        <w:t>- 3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Заделать старый дверной проем гипсокартоном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выложить плитку </w:t>
      </w:r>
      <w:r>
        <w:rPr>
          <w:rFonts w:ascii="Times New Roman"/>
          <w:rtl w:val="0"/>
          <w:lang w:val="ru-RU"/>
        </w:rPr>
        <w:t xml:space="preserve">- 2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Окрасить трубы </w:t>
      </w:r>
      <w:r>
        <w:rPr>
          <w:rFonts w:ascii="Times New Roman"/>
          <w:rtl w:val="0"/>
          <w:lang w:val="ru-RU"/>
        </w:rPr>
        <w:t>- 15</w:t>
      </w:r>
      <w:r>
        <w:rPr>
          <w:rFonts w:hAnsi="Times New Roman" w:hint="default"/>
          <w:rtl w:val="0"/>
          <w:lang w:val="ru-RU"/>
        </w:rPr>
        <w:t>м</w:t>
      </w:r>
    </w:p>
    <w:p>
      <w:pPr>
        <w:pStyle w:val="Текстовый блок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Демонтировать существующую деревянную дверную коробку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Производственный коридор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4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Заделка трещин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покраска потолка </w:t>
      </w:r>
      <w:r>
        <w:rPr>
          <w:rFonts w:ascii="Times New Roman"/>
          <w:rtl w:val="0"/>
          <w:lang w:val="ru-RU"/>
        </w:rPr>
        <w:t xml:space="preserve">- 12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4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Штукатурка в местах где оторвана плитка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покраска </w:t>
      </w:r>
      <w:r>
        <w:rPr>
          <w:rFonts w:ascii="Times New Roman"/>
          <w:rtl w:val="0"/>
          <w:lang w:val="ru-RU"/>
        </w:rPr>
        <w:t xml:space="preserve">- 2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4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Покраска стен </w:t>
      </w:r>
      <w:r>
        <w:rPr>
          <w:rFonts w:ascii="Times New Roman"/>
          <w:rtl w:val="0"/>
          <w:lang w:val="ru-RU"/>
        </w:rPr>
        <w:t>15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Вакуумный цех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5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Демонтаж кирпичной стены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половина кирпича</w:t>
      </w:r>
      <w:r>
        <w:rPr>
          <w:rFonts w:ascii="Times New Roman"/>
          <w:rtl w:val="0"/>
          <w:lang w:val="ru-RU"/>
        </w:rPr>
        <w:t xml:space="preserve">) 8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5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Ремонт пола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доложить плитку</w:t>
      </w:r>
      <w:r>
        <w:rPr>
          <w:rFonts w:ascii="Times New Roman"/>
          <w:rtl w:val="0"/>
          <w:lang w:val="ru-RU"/>
        </w:rPr>
        <w:t xml:space="preserve">) - 2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5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Штукатурка стен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укладка плитки </w:t>
      </w:r>
      <w:r>
        <w:rPr>
          <w:rFonts w:ascii="Times New Roman"/>
          <w:rtl w:val="0"/>
          <w:lang w:val="ru-RU"/>
        </w:rPr>
        <w:t xml:space="preserve">- 4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Заготовочный цех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6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плитки пола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монтаж плитки пола </w:t>
      </w:r>
      <w:r>
        <w:rPr>
          <w:rFonts w:ascii="Times New Roman"/>
          <w:rtl w:val="0"/>
          <w:lang w:val="ru-RU"/>
        </w:rPr>
        <w:t xml:space="preserve">- 6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6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Заделка трещин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окраска потолка </w:t>
      </w:r>
      <w:r>
        <w:rPr>
          <w:rFonts w:ascii="Times New Roman"/>
          <w:rtl w:val="0"/>
          <w:lang w:val="ru-RU"/>
        </w:rPr>
        <w:t xml:space="preserve">- 6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6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существующей деревянной дверной коробки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Коренной цех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7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Окраска потолка </w:t>
      </w:r>
      <w:r>
        <w:rPr>
          <w:rFonts w:ascii="Times New Roman"/>
          <w:rtl w:val="0"/>
          <w:lang w:val="ru-RU"/>
        </w:rPr>
        <w:t xml:space="preserve">- 4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7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существующей деревянной дверной коробки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Эвакуационная лестница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8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Ремонт ступенек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замена плитки</w:t>
      </w:r>
      <w:r>
        <w:rPr>
          <w:rFonts w:ascii="Times New Roman"/>
          <w:rtl w:val="0"/>
          <w:lang w:val="ru-RU"/>
        </w:rPr>
        <w:t xml:space="preserve">) - 2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8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Заделка трещин окраска стен </w:t>
      </w:r>
      <w:r>
        <w:rPr>
          <w:rFonts w:ascii="Times New Roman"/>
          <w:rtl w:val="0"/>
          <w:lang w:val="ru-RU"/>
        </w:rPr>
        <w:t xml:space="preserve">- 30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8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Изготовление подъемной металлической площадки под мусорные баки </w:t>
      </w:r>
      <w:r>
        <w:rPr>
          <w:rFonts w:ascii="Times New Roman"/>
          <w:rtl w:val="0"/>
          <w:lang w:val="ru-RU"/>
        </w:rPr>
        <w:t xml:space="preserve">- 3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8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существующей металлической двери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монтаж новой металической двери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8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существующей деревянной двери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монтаж новой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Склад сыпучих продуктов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9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Заделка трещин потолка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окраска </w:t>
      </w:r>
      <w:r>
        <w:rPr>
          <w:rFonts w:ascii="Times New Roman"/>
          <w:rtl w:val="0"/>
          <w:lang w:val="ru-RU"/>
        </w:rPr>
        <w:t xml:space="preserve">- 6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numPr>
          <w:ilvl w:val="0"/>
          <w:numId w:val="9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Заделка трещин окраска стен </w:t>
      </w:r>
      <w:r>
        <w:rPr>
          <w:rFonts w:ascii="Times New Roman"/>
          <w:rtl w:val="0"/>
          <w:lang w:val="ru-RU"/>
        </w:rPr>
        <w:t xml:space="preserve">- 25 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</w:t>
      </w:r>
    </w:p>
    <w:p>
      <w:pPr>
        <w:pStyle w:val="Текстовый блок"/>
        <w:numPr>
          <w:ilvl w:val="0"/>
          <w:numId w:val="9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Установка деревянной двери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9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Окраска участка деревянного пола </w:t>
      </w:r>
      <w:r>
        <w:rPr>
          <w:rFonts w:ascii="Times New Roman"/>
          <w:rtl w:val="0"/>
          <w:lang w:val="ru-RU"/>
        </w:rPr>
        <w:t>- 1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</w:t>
      </w:r>
    </w:p>
    <w:p>
      <w:pPr>
        <w:pStyle w:val="Текстовый блок"/>
        <w:numPr>
          <w:ilvl w:val="0"/>
          <w:numId w:val="9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Окраска труб отопления и водоснабжения </w:t>
      </w:r>
      <w:r>
        <w:rPr>
          <w:rFonts w:ascii="Times New Roman"/>
          <w:rtl w:val="0"/>
          <w:lang w:val="ru-RU"/>
        </w:rPr>
        <w:t xml:space="preserve">- 4 </w:t>
      </w:r>
      <w:r>
        <w:rPr>
          <w:rFonts w:hAnsi="Times New Roman" w:hint="default"/>
          <w:rtl w:val="0"/>
          <w:lang w:val="ru-RU"/>
        </w:rPr>
        <w:t xml:space="preserve">шт по </w:t>
      </w:r>
      <w:r>
        <w:rPr>
          <w:rFonts w:ascii="Times New Roman"/>
          <w:rtl w:val="0"/>
          <w:lang w:val="ru-RU"/>
        </w:rPr>
        <w:t>5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Винный склад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numPr>
          <w:ilvl w:val="0"/>
          <w:numId w:val="10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Заделка трещин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окраска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потолок стены</w:t>
      </w:r>
      <w:r>
        <w:rPr>
          <w:rFonts w:ascii="Times New Roman"/>
          <w:rtl w:val="0"/>
          <w:lang w:val="ru-RU"/>
        </w:rPr>
        <w:t>) - 15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Санузел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Текстовый блок"/>
        <w:numPr>
          <w:ilvl w:val="0"/>
          <w:numId w:val="11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Штукатурка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покраска в местах отсутствия или сколов кафельной плитки </w:t>
      </w:r>
      <w:r>
        <w:rPr>
          <w:rFonts w:ascii="Times New Roman"/>
          <w:rtl w:val="0"/>
          <w:lang w:val="ru-RU"/>
        </w:rPr>
        <w:t>- 1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</w:t>
      </w:r>
    </w:p>
    <w:p>
      <w:pPr>
        <w:pStyle w:val="Текстовый блок"/>
        <w:numPr>
          <w:ilvl w:val="0"/>
          <w:numId w:val="11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Окраска потолка </w:t>
      </w:r>
      <w:r>
        <w:rPr>
          <w:rFonts w:ascii="Times New Roman"/>
          <w:rtl w:val="0"/>
          <w:lang w:val="ru-RU"/>
        </w:rPr>
        <w:t>3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2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Электромонтажные работы</w:t>
      </w:r>
      <w:r>
        <w:rPr>
          <w:rFonts w:ascii="Times New Roman"/>
          <w:b w:val="1"/>
          <w:bCs w:val="1"/>
          <w:rtl w:val="0"/>
          <w:lang w:val="ru-RU"/>
        </w:rPr>
        <w:t>: (</w:t>
      </w:r>
      <w:r>
        <w:rPr>
          <w:rFonts w:hAnsi="Times New Roman" w:hint="default"/>
          <w:b w:val="1"/>
          <w:bCs w:val="1"/>
          <w:rtl w:val="0"/>
          <w:lang w:val="ru-RU"/>
        </w:rPr>
        <w:t>Выделить отдельным предложением</w:t>
      </w:r>
      <w:r>
        <w:rPr>
          <w:rFonts w:ascii="Times New Roman"/>
          <w:b w:val="1"/>
          <w:bCs w:val="1"/>
          <w:rtl w:val="0"/>
          <w:lang w:val="ru-RU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Текстовый блок"/>
        <w:numPr>
          <w:ilvl w:val="0"/>
          <w:numId w:val="1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существующих светильников освещения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монтаж новых светильников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ЛСП</w:t>
      </w:r>
      <w:r>
        <w:rPr>
          <w:rFonts w:ascii="Times New Roman"/>
          <w:rtl w:val="0"/>
          <w:lang w:val="ru-RU"/>
        </w:rPr>
        <w:t xml:space="preserve">) 30 </w:t>
      </w:r>
      <w:r>
        <w:rPr>
          <w:rFonts w:hAnsi="Times New Roman" w:hint="default"/>
          <w:rtl w:val="0"/>
          <w:lang w:val="ru-RU"/>
        </w:rPr>
        <w:t>шт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1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Установка светильников эвакуационного освещения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1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старой электропроводки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монтаж новой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прокрадывается открыто в ПНД трубе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цену указать за метр</w:t>
      </w:r>
      <w:r>
        <w:rPr>
          <w:rFonts w:ascii="Times New Roman"/>
          <w:rtl w:val="0"/>
          <w:lang w:val="ru-RU"/>
        </w:rPr>
        <w:t>)</w:t>
      </w:r>
    </w:p>
    <w:p>
      <w:pPr>
        <w:pStyle w:val="Текстовый блок"/>
        <w:numPr>
          <w:ilvl w:val="0"/>
          <w:numId w:val="1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>Демонтаж старых розеток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выключателей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монтаж новых 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розетки накладные согласовывается с заказчиком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цену указать за точку</w:t>
      </w:r>
      <w:r>
        <w:rPr>
          <w:rFonts w:ascii="Times New Roman"/>
          <w:rtl w:val="0"/>
          <w:lang w:val="ru-RU"/>
        </w:rPr>
        <w:t>)</w:t>
      </w:r>
    </w:p>
    <w:p>
      <w:pPr>
        <w:pStyle w:val="Текстовый блок"/>
        <w:numPr>
          <w:ilvl w:val="0"/>
          <w:numId w:val="12"/>
        </w:numPr>
        <w:ind w:left="360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rtl w:val="0"/>
          <w:lang w:val="ru-RU"/>
        </w:rPr>
        <w:t xml:space="preserve">Привезти в порядок существующий электрощит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Перемонтаж проводки внутри щита</w:t>
      </w:r>
      <w:r>
        <w:rPr>
          <w:rFonts w:ascii="Times New Roman"/>
          <w:rtl w:val="0"/>
          <w:lang w:val="ru-RU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Примечание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Помещение общей площадью </w:t>
      </w:r>
      <w:r>
        <w:rPr>
          <w:rFonts w:ascii="Times New Roman"/>
          <w:rtl w:val="0"/>
          <w:lang w:val="ru-RU"/>
        </w:rPr>
        <w:t>98</w:t>
      </w:r>
      <w:r>
        <w:rPr>
          <w:rFonts w:hAnsi="Times New Roman" w:hint="default"/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2 </w:t>
      </w:r>
      <w:r>
        <w:rPr>
          <w:rFonts w:hAnsi="Times New Roman" w:hint="default"/>
          <w:rtl w:val="0"/>
          <w:lang w:val="ru-RU"/>
        </w:rPr>
        <w:t>расположено на улице Спиридоньевский переулок д</w:t>
      </w:r>
      <w:r>
        <w:rPr>
          <w:rFonts w:ascii="Times New Roman"/>
          <w:rtl w:val="0"/>
          <w:lang w:val="ru-RU"/>
        </w:rPr>
        <w:t>10</w:t>
      </w:r>
      <w:r>
        <w:rPr>
          <w:rFonts w:hAnsi="Times New Roman" w:hint="default"/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цокольном этаже жилого дома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Работы необходимо проводить в соответствии с действующими нормами о времени проведения шумных работ в центральном округе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Производство действующее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работы будут проводиться поэтапно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цехами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в некоторых цехах ремонтные работы можно проводить только в ночное время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Расходные материалы и оборудование поставляются заказчиком по предварительному заказу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В стоимости предусмотреть работы по перестановке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передвижению холодильников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стеллажей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и прочего оборудования загораживающего  доступ к месту проведения работ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rtl w:val="0"/>
          <w:lang w:val="ru-RU"/>
        </w:rPr>
        <w:t>а так же работы по разгрузке стройматериалов и погрузки строительного мусора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ru-RU"/>
        </w:rPr>
        <w:t>В случае необходимости проведения работ не учтенных в тех</w:t>
      </w:r>
      <w:r>
        <w:rPr>
          <w:rFonts w:ascii="Times New Roman"/>
          <w:b w:val="1"/>
          <w:bCs w:val="1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rtl w:val="0"/>
          <w:lang w:val="ru-RU"/>
        </w:rPr>
        <w:t>задании оформляется дополнительное соглашение</w:t>
      </w:r>
      <w:r>
        <w:rPr>
          <w:rFonts w:ascii="Times New Roman"/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1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2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3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4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5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6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7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8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9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10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11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New Roman" w:cs="Times New Roman" w:hAnsi="Times New Roman" w:eastAsia="Times New Roman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 3">
    <w:name w:val="Заголовок 3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Arial Unicode MS" w:cs="Arial Unicode MS" w:hAnsi="Helvetica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next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