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33F" w:rsidRDefault="00A43B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материалы</w:t>
      </w:r>
      <w:r w:rsidR="00C05DD4">
        <w:rPr>
          <w:rFonts w:ascii="Times New Roman" w:hAnsi="Times New Roman" w:cs="Times New Roman"/>
          <w:sz w:val="28"/>
          <w:szCs w:val="28"/>
        </w:rPr>
        <w:t>, приблизительно подходящие для отделки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3BE3" w:rsidRDefault="00A43BE3" w:rsidP="00A43B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Стеновые звукоизоляционные панели: </w:t>
      </w:r>
      <w:hyperlink r:id="rId5" w:history="1">
        <w:r w:rsidRPr="00927D27">
          <w:rPr>
            <w:rStyle w:val="a4"/>
            <w:rFonts w:ascii="Times New Roman" w:hAnsi="Times New Roman" w:cs="Times New Roman"/>
            <w:sz w:val="28"/>
            <w:szCs w:val="28"/>
          </w:rPr>
          <w:t>http://www.isolux.ru/zips-modul-sendvich-panel.html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ссылке внизу нужен так же наверное крепеж </w:t>
      </w:r>
      <w:r w:rsidR="00C05DD4">
        <w:rPr>
          <w:rFonts w:ascii="Times New Roman" w:hAnsi="Times New Roman" w:cs="Times New Roman"/>
          <w:sz w:val="28"/>
          <w:szCs w:val="28"/>
        </w:rPr>
        <w:t>модуль-стена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3BE3" w:rsidRDefault="00A43BE3" w:rsidP="00A43B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Стеновые панели по периметру двух кабинетов, что-то вроде этого:</w:t>
      </w:r>
    </w:p>
    <w:p w:rsidR="00A43BE3" w:rsidRDefault="00A43BE3" w:rsidP="00A43BE3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927D27">
          <w:rPr>
            <w:rStyle w:val="a4"/>
            <w:rFonts w:ascii="Times New Roman" w:hAnsi="Times New Roman" w:cs="Times New Roman"/>
            <w:sz w:val="28"/>
            <w:szCs w:val="28"/>
          </w:rPr>
          <w:t>http://www.isolux.ru/kronostar-standart-vishnja.html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A43BE3" w:rsidRDefault="00A43BE3" w:rsidP="00A43B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Линолеум: </w:t>
      </w:r>
      <w:hyperlink r:id="rId7" w:history="1">
        <w:r w:rsidRPr="00927D27">
          <w:rPr>
            <w:rStyle w:val="a4"/>
            <w:rFonts w:ascii="Times New Roman" w:hAnsi="Times New Roman" w:cs="Times New Roman"/>
            <w:sz w:val="28"/>
            <w:szCs w:val="28"/>
          </w:rPr>
          <w:t>http://www.isolux.ru/linoleum-polukommercheskiy-geterogennyy-tarkett-force-jamaica-3-2-5-m.html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A43BE3">
        <w:rPr>
          <w:rFonts w:ascii="Times New Roman" w:hAnsi="Times New Roman" w:cs="Times New Roman"/>
          <w:sz w:val="28"/>
          <w:szCs w:val="28"/>
        </w:rPr>
        <w:t>http://www.isolux.ru/linoleum-polukommercheskiy-tarkett-idylle-nova-charlston-2-3-4-mm-3-5kh23-m.html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3BE3" w:rsidRDefault="00C05DD4" w:rsidP="00C05D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Стены предполагается выкрасить в цвет, сочетающийся со стеновыми панелями. По низу пустить пластиковый плинтус.</w:t>
      </w:r>
      <w:bookmarkStart w:id="0" w:name="_GoBack"/>
      <w:bookmarkEnd w:id="0"/>
    </w:p>
    <w:p w:rsidR="00A43BE3" w:rsidRPr="00A43BE3" w:rsidRDefault="00A43BE3" w:rsidP="00A43BE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43BE3" w:rsidRPr="00A43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20B06"/>
    <w:multiLevelType w:val="hybridMultilevel"/>
    <w:tmpl w:val="6ED41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E3"/>
    <w:rsid w:val="00A43BE3"/>
    <w:rsid w:val="00C05DD4"/>
    <w:rsid w:val="00FD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152B1"/>
  <w15:chartTrackingRefBased/>
  <w15:docId w15:val="{2FD8ED57-A2DE-4738-8667-D29FD8F3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B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3B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olux.ru/linoleum-polukommercheskiy-geterogennyy-tarkett-force-jamaica-3-2-5-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olux.ru/kronostar-standart-vishnja.html" TargetMode="External"/><Relationship Id="rId5" Type="http://schemas.openxmlformats.org/officeDocument/2006/relationships/hyperlink" Target="http://www.isolux.ru/zips-modul-sendvich-panel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Жуков</dc:creator>
  <cp:keywords/>
  <dc:description/>
  <cp:lastModifiedBy>Алексей Жуков</cp:lastModifiedBy>
  <cp:revision>2</cp:revision>
  <dcterms:created xsi:type="dcterms:W3CDTF">2015-12-07T11:58:00Z</dcterms:created>
  <dcterms:modified xsi:type="dcterms:W3CDTF">2015-12-07T12:12:00Z</dcterms:modified>
</cp:coreProperties>
</file>