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B4" w:rsidRDefault="009F34B4" w:rsidP="009F34B4">
      <w:pPr>
        <w:pStyle w:val="Default"/>
      </w:pPr>
    </w:p>
    <w:p w:rsidR="009F34B4" w:rsidRDefault="009F34B4" w:rsidP="009F34B4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ТЕХНИЧЕСКОЕ ЗАДАНИЕ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Предмет закупки: </w:t>
      </w:r>
      <w:r>
        <w:rPr>
          <w:sz w:val="22"/>
          <w:szCs w:val="22"/>
        </w:rPr>
        <w:t xml:space="preserve">право заключения договора на выполнение работ по поставке и монтажу системы кондиционирования серверной.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Место выполнения работ: </w:t>
      </w:r>
      <w:r>
        <w:rPr>
          <w:sz w:val="22"/>
          <w:szCs w:val="22"/>
        </w:rPr>
        <w:t xml:space="preserve">г. Москва, ул. Большая Татарская, дом 35, стр. 7-9.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Общие данные: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Размеры помещения 4 х 3 х 2,5м.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Расстояние между наружными и внутренними блоками ~35м.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Перепад высот между наружными и внутренними блоками ~4м.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Высота </w:t>
      </w:r>
      <w:proofErr w:type="gramStart"/>
      <w:r>
        <w:rPr>
          <w:sz w:val="22"/>
          <w:szCs w:val="22"/>
        </w:rPr>
        <w:t>помещения</w:t>
      </w:r>
      <w:proofErr w:type="gramEnd"/>
      <w:r>
        <w:rPr>
          <w:sz w:val="22"/>
          <w:szCs w:val="22"/>
        </w:rPr>
        <w:t xml:space="preserve"> через которые проходит трасса трубопроводов - 5,5-6м.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Длина трассы электроснабжения ~15м.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Отвод конденсата от внутренних блоков системы кондиционирования предусматривается дренажными помпами на улицу (длина трассы ~15м) и/или в стояки системы хозяйственно-бытовой канализации через сифоны для кондиционеров HL136N с гидрозатвором и с механическим </w:t>
      </w:r>
      <w:proofErr w:type="spellStart"/>
      <w:r>
        <w:rPr>
          <w:sz w:val="22"/>
          <w:szCs w:val="22"/>
        </w:rPr>
        <w:t>запахозапирающим</w:t>
      </w:r>
      <w:proofErr w:type="spellEnd"/>
      <w:r>
        <w:rPr>
          <w:sz w:val="22"/>
          <w:szCs w:val="22"/>
        </w:rPr>
        <w:t xml:space="preserve"> устройством не пропускающим запах из канализации при высыхании воды в гидрозатворе, с прочистко</w:t>
      </w:r>
      <w:proofErr w:type="gramStart"/>
      <w:r>
        <w:rPr>
          <w:sz w:val="22"/>
          <w:szCs w:val="22"/>
        </w:rPr>
        <w:t>й-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грязесборником</w:t>
      </w:r>
      <w:proofErr w:type="spellEnd"/>
      <w:r>
        <w:rPr>
          <w:sz w:val="22"/>
          <w:szCs w:val="22"/>
        </w:rPr>
        <w:t xml:space="preserve">, с поворотным горизонтальным выпуском.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Охлаждение </w:t>
      </w:r>
      <w:proofErr w:type="gramStart"/>
      <w:r>
        <w:rPr>
          <w:sz w:val="22"/>
          <w:szCs w:val="22"/>
        </w:rPr>
        <w:t>серверной</w:t>
      </w:r>
      <w:proofErr w:type="gramEnd"/>
      <w:r>
        <w:rPr>
          <w:sz w:val="22"/>
          <w:szCs w:val="22"/>
        </w:rPr>
        <w:t xml:space="preserve"> предусмотрено круглосуточно в режиме 24/7/365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Наружные блоки системы кондиционирования серверной размещать на внешнем фасаде здания на металлических кронштейнах, устанавливаемых на стене.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Напряжение питания на объекте - 220-240V 50Hz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Общие требования: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К коммерческому предложению приложить действующий сертификат авторизованного дилера от дистрибьютера кондиционеров.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Тепловыделения серверного оборудования 12 кВт.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Система кондиционирования резервируемая, схема работы 2+1, управляемая </w:t>
      </w:r>
      <w:proofErr w:type="spellStart"/>
      <w:r>
        <w:rPr>
          <w:sz w:val="22"/>
          <w:szCs w:val="22"/>
        </w:rPr>
        <w:t>согласователем</w:t>
      </w:r>
      <w:proofErr w:type="spellEnd"/>
      <w:r>
        <w:rPr>
          <w:sz w:val="22"/>
          <w:szCs w:val="22"/>
        </w:rPr>
        <w:t xml:space="preserve"> работы кондиционеров, с возможностью посменной работы кондиционеров и мониторингом по сети </w:t>
      </w:r>
      <w:proofErr w:type="spellStart"/>
      <w:r>
        <w:rPr>
          <w:sz w:val="22"/>
          <w:szCs w:val="22"/>
        </w:rPr>
        <w:t>Ethernet</w:t>
      </w:r>
      <w:proofErr w:type="spellEnd"/>
      <w:r>
        <w:rPr>
          <w:sz w:val="22"/>
          <w:szCs w:val="22"/>
        </w:rPr>
        <w:t>. В качестве блока управления использовать СРК-М2 (Производитель АО "</w:t>
      </w:r>
      <w:proofErr w:type="spellStart"/>
      <w:r>
        <w:rPr>
          <w:sz w:val="22"/>
          <w:szCs w:val="22"/>
        </w:rPr>
        <w:t>Висат</w:t>
      </w:r>
      <w:proofErr w:type="spellEnd"/>
      <w:r>
        <w:rPr>
          <w:sz w:val="22"/>
          <w:szCs w:val="22"/>
        </w:rPr>
        <w:t xml:space="preserve">-сервис")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СРК измеряет температуру воздуха с помощью выносного датчика температуры, собирает информацию о состоянии кондиционеров, анализирует их и осуществляет попеременное включение кондиционеров с целью обеспечить максимальную надежность и равномерную выработку ресурса кондиционеров, а также поддержание температуры воздуха в помещении в заданных пределах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Предусмотреть включение и выключение кондиционеров, контроль температура в помещении и скорости вращения вентилятора при помощи инфракрасного пульта управления.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Количество сплит-систем - 3шт. </w:t>
      </w:r>
    </w:p>
    <w:p w:rsidR="009F34B4" w:rsidRDefault="009F34B4" w:rsidP="009F34B4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Доработка сплит-систем низкотемпературным комплектом 40С.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Мощность охлаждения каждого блока - не менее 7кВт по холоду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Хладагент - фреон R410A.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Расчетная температура в серверной принята +20</w:t>
      </w:r>
      <w:proofErr w:type="gramStart"/>
      <w:r>
        <w:rPr>
          <w:sz w:val="22"/>
          <w:szCs w:val="22"/>
        </w:rPr>
        <w:t xml:space="preserve"> ºС</w:t>
      </w:r>
      <w:proofErr w:type="gramEnd"/>
      <w:r>
        <w:rPr>
          <w:sz w:val="22"/>
          <w:szCs w:val="22"/>
        </w:rPr>
        <w:t xml:space="preserve">, допустимое отклонение - от 18 до 24 ºС при измерении на высоте 1,5 метра над уровнем пола. Влажность воздуха не контролируется.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Прокладка межблочной трассы и дренажного трубопровода осуществляется в лотке на высоте 4,5 м.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Дренажная система, в случае отвода конденсата в стояки систему хозяйственно-бытовой канализации, прокладывается из полипропиленовых труб, имеющих необходимые гигиенические сертификаты, открыто по перекрытию с уклоном не менее 0.01 в сторону капельной воронки. Для прочистки дренажной системы смонтировать люки ревизии в начале сборных участков.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Дренажные трубопроводы </w:t>
      </w:r>
      <w:proofErr w:type="spellStart"/>
      <w:r>
        <w:rPr>
          <w:sz w:val="22"/>
          <w:szCs w:val="22"/>
        </w:rPr>
        <w:t>теплоизолировать</w:t>
      </w:r>
      <w:proofErr w:type="spellEnd"/>
      <w:r>
        <w:rPr>
          <w:sz w:val="22"/>
          <w:szCs w:val="22"/>
        </w:rPr>
        <w:t xml:space="preserve"> изоляцией из вспененного каучука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Питающие кабеля необходимо проложить в лотке на высоте 4,5м с установкой защитного автоматического выключателя и подключением к нему.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Внутренние блоки - настенного типа, наружные блоки - </w:t>
      </w:r>
      <w:proofErr w:type="spellStart"/>
      <w:r>
        <w:rPr>
          <w:sz w:val="22"/>
          <w:szCs w:val="22"/>
        </w:rPr>
        <w:t>неинверторные</w:t>
      </w:r>
      <w:proofErr w:type="spellEnd"/>
      <w:r>
        <w:rPr>
          <w:sz w:val="22"/>
          <w:szCs w:val="22"/>
        </w:rPr>
        <w:t xml:space="preserve">, работающие только на холод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Трубопроводы системы кондиционирования серверной, а также кабели управления и питания, внутри помещений прокладываются в сетчатых лотках под перекрытием верхнего этажа.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Трубопроводы системы кондиционирования </w:t>
      </w:r>
      <w:proofErr w:type="spellStart"/>
      <w:r>
        <w:rPr>
          <w:sz w:val="22"/>
          <w:szCs w:val="22"/>
        </w:rPr>
        <w:t>теплоизолировать</w:t>
      </w:r>
      <w:proofErr w:type="spellEnd"/>
      <w:r>
        <w:rPr>
          <w:sz w:val="22"/>
          <w:szCs w:val="22"/>
        </w:rPr>
        <w:t xml:space="preserve"> изоляцией из вспененного каучука.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Предусмотреть отключение систем при возникновении пожара.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Предусмотреть сервисный доступ к обслуживаемому оборудованию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На скрытые работы оформляются акты.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Гарантия на оборудование: </w:t>
      </w:r>
      <w:r>
        <w:rPr>
          <w:sz w:val="22"/>
          <w:szCs w:val="22"/>
        </w:rPr>
        <w:t xml:space="preserve">не менее 3 (трех) календарных лет (тридцать шесть месяцев) с момента подписания уполномоченными представителями сторон акта о приемке выполненных работ (по форме КС-2)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Требования к выполнению работ по монтажу: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-Монтаж оборудования должен производиться с соблюдением правил техники безопасности, правил технической эксплуатации, эксплуатационных документов на устанавливаемые изделия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-Для защиты людей от поражения электрическим током при проведении монтажных работ все нетоковедущие, но могущие оказаться под напряжением вследствие нарушения изоляции, металлические части электрооборудования должны быть заземлены, согласно требованиям ПУЭ </w:t>
      </w:r>
    </w:p>
    <w:p w:rsidR="009F34B4" w:rsidRDefault="009F34B4" w:rsidP="009F34B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-Все проводники, используемые в качестве заземляющих, надежно соединены с РЕ шиной̆ в распределительных щитах.</w:t>
      </w:r>
      <w:proofErr w:type="gramEnd"/>
      <w:r>
        <w:rPr>
          <w:sz w:val="22"/>
          <w:szCs w:val="22"/>
        </w:rPr>
        <w:t xml:space="preserve"> Для этого используются 3-х и 5-и проводные питающие кабели со специальным заземляющим проводником с желто-зелёной̆ маркировкой̆.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-В помещениях при производстве монтажных работ обеспечить температуру и влажность, согласно нормам.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-Все работы внутри помещений заказчика проводить в будни - после 21 часа, до 7 часов, в выходные - круглосуточно. </w:t>
      </w:r>
    </w:p>
    <w:p w:rsidR="009F34B4" w:rsidRDefault="009F34B4" w:rsidP="009F34B4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-При производстве работ обеспечить чистоту во внутренних помещениях - при необходимости, использовать укрывной материал для предотвращения порчи и загрязнения имущества заказчика.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Требования к исполнительной документации: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Акт испытания на герметичность системы холодоснабжения (</w:t>
      </w:r>
      <w:proofErr w:type="spellStart"/>
      <w:r>
        <w:rPr>
          <w:sz w:val="22"/>
          <w:szCs w:val="22"/>
        </w:rPr>
        <w:t>опрессовка</w:t>
      </w:r>
      <w:proofErr w:type="spellEnd"/>
      <w:r>
        <w:rPr>
          <w:sz w:val="22"/>
          <w:szCs w:val="22"/>
        </w:rPr>
        <w:t xml:space="preserve"> азотом).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Акт о проведении испытания систем канализации и водостоков.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Акт индивидуального испытания оборудования.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Исполнительные схемы системы кондиционирования с отображением сплит-систем, межблочных трасс и т.д.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Декларации соответствия и сертификаты на поставляемое оборудование. </w:t>
      </w:r>
    </w:p>
    <w:p w:rsidR="009F34B4" w:rsidRDefault="009F34B4" w:rsidP="009F34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Исполнительная документация предоставляется в трех экземплярах и передается заказчику по акту приемки-передачи документации, в бумажном виде и на электронном носителе в редактируемом формате .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>/.</w:t>
      </w:r>
      <w:proofErr w:type="spellStart"/>
      <w:r>
        <w:rPr>
          <w:sz w:val="22"/>
          <w:szCs w:val="22"/>
        </w:rPr>
        <w:t>dws</w:t>
      </w:r>
      <w:proofErr w:type="spellEnd"/>
      <w:r>
        <w:rPr>
          <w:sz w:val="22"/>
          <w:szCs w:val="22"/>
        </w:rPr>
        <w:t>/.</w:t>
      </w:r>
      <w:proofErr w:type="spellStart"/>
      <w:r>
        <w:rPr>
          <w:sz w:val="22"/>
          <w:szCs w:val="22"/>
        </w:rPr>
        <w:t>dwf</w:t>
      </w:r>
      <w:proofErr w:type="spellEnd"/>
      <w:r>
        <w:rPr>
          <w:sz w:val="22"/>
          <w:szCs w:val="22"/>
        </w:rPr>
        <w:t>/.</w:t>
      </w:r>
      <w:proofErr w:type="spellStart"/>
      <w:r>
        <w:rPr>
          <w:sz w:val="22"/>
          <w:szCs w:val="22"/>
        </w:rPr>
        <w:t>dwt</w:t>
      </w:r>
      <w:proofErr w:type="spellEnd"/>
      <w:r>
        <w:rPr>
          <w:sz w:val="22"/>
          <w:szCs w:val="22"/>
        </w:rPr>
        <w:t xml:space="preserve"> и .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. </w:t>
      </w:r>
    </w:p>
    <w:p w:rsidR="00732C60" w:rsidRDefault="009F34B4" w:rsidP="009F34B4">
      <w:r>
        <w:rPr>
          <w:b/>
          <w:bCs/>
          <w:sz w:val="22"/>
        </w:rPr>
        <w:t xml:space="preserve">8. Срок выполнения работ: </w:t>
      </w:r>
      <w:r>
        <w:rPr>
          <w:sz w:val="22"/>
        </w:rPr>
        <w:t xml:space="preserve">не более 15 (пятнадцати) рабочих дней </w:t>
      </w:r>
      <w:proofErr w:type="gramStart"/>
      <w:r>
        <w:rPr>
          <w:sz w:val="22"/>
        </w:rPr>
        <w:t>с даты оплаты</w:t>
      </w:r>
      <w:proofErr w:type="gramEnd"/>
      <w:r>
        <w:rPr>
          <w:sz w:val="22"/>
        </w:rPr>
        <w:t xml:space="preserve"> аванса по Договору.</w:t>
      </w:r>
      <w:bookmarkStart w:id="0" w:name="_GoBack"/>
      <w:bookmarkEnd w:id="0"/>
    </w:p>
    <w:sectPr w:rsidR="007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F6"/>
    <w:rsid w:val="00732C60"/>
    <w:rsid w:val="009D3CF6"/>
    <w:rsid w:val="009F34B4"/>
    <w:rsid w:val="00A0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ED5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ED5"/>
    <w:rPr>
      <w:rFonts w:eastAsiaTheme="majorEastAsia" w:cstheme="majorBidi"/>
      <w:b/>
      <w:bCs/>
      <w:sz w:val="28"/>
      <w:szCs w:val="28"/>
    </w:rPr>
  </w:style>
  <w:style w:type="paragraph" w:customStyle="1" w:styleId="Default">
    <w:name w:val="Default"/>
    <w:rsid w:val="009F34B4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ED5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ED5"/>
    <w:rPr>
      <w:rFonts w:eastAsiaTheme="majorEastAsia" w:cstheme="majorBidi"/>
      <w:b/>
      <w:bCs/>
      <w:sz w:val="28"/>
      <w:szCs w:val="28"/>
    </w:rPr>
  </w:style>
  <w:style w:type="paragraph" w:customStyle="1" w:styleId="Default">
    <w:name w:val="Default"/>
    <w:rsid w:val="009F34B4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Company>Hewlett-Packard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Лавриков</dc:creator>
  <cp:keywords/>
  <dc:description/>
  <cp:lastModifiedBy>Лавриков</cp:lastModifiedBy>
  <cp:revision>2</cp:revision>
  <dcterms:created xsi:type="dcterms:W3CDTF">2018-02-28T08:38:00Z</dcterms:created>
  <dcterms:modified xsi:type="dcterms:W3CDTF">2018-02-28T08:39:00Z</dcterms:modified>
</cp:coreProperties>
</file>