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Техническое задание по составу работ в квартире, расположенной по адресу: г.Москва, Рублевское шоссе, д.101, кв. 733.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Монтаж каркаса сантехнических стояков (3 шт.), каркаса вентиляционных коробов (2 шт.), перегородок внутри сантехнических стояков (2 шт.), стоечных профилей  внешних стен квартиры - вокруг оконных проемов, формирование углов оконных проемов, каркаса дверного проема входной двери - с проклейкой лентой Дихтунгсбанд всех мест примыкания профиля между собой и с листами обшивки. Типы каркасов определяются в соответствии с Монтажным планом;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Частичный демонтаж и монтаж металлического фасадного (шляпного) профиля в оконных проемах поверх слоя SoundGuard Изоковер, формирование оконных проёмов (8 окон - боковые, верхние, нижние стороны) из металлического фасадного шляпного профиля, толщиной 10 и 20 мм. Обшивка верхних, боковых откосов листами ГВЛ, нижних от</w:t>
      </w:r>
      <w:r w:rsidDel="00000000" w:rsidR="00000000" w:rsidRPr="00000000">
        <w:rPr>
          <w:sz w:val="24"/>
          <w:szCs w:val="24"/>
          <w:rtl w:val="0"/>
        </w:rPr>
        <w:t xml:space="preserve">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 - листами фанеры,  с предварительным запениванием </w:t>
      </w:r>
      <w:r w:rsidDel="00000000" w:rsidR="00000000" w:rsidRPr="00000000">
        <w:rPr>
          <w:sz w:val="24"/>
          <w:szCs w:val="24"/>
          <w:rtl w:val="0"/>
        </w:rPr>
        <w:t xml:space="preserve">поверхности откосов монтажной пеной для заполнения пустот между обшивкой и откосом. Заделка полиуретановым герметиком всех мест стыков обшивки откосов с рамой окна;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Обшивка каркаса сантехнических стояков (3 шт.), вентиляционных коробов (2 шт.) , перегородок внутри сантехнических стояков (2 шт., с предварительной окраской внешней стороны указанных обшивок перегородок стояков алкидной краской, без подготовки по</w:t>
      </w:r>
      <w:r w:rsidDel="00000000" w:rsidR="00000000" w:rsidRPr="00000000">
        <w:rPr>
          <w:sz w:val="24"/>
          <w:szCs w:val="24"/>
          <w:rtl w:val="0"/>
        </w:rPr>
        <w:t xml:space="preserve">верхности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каркасов внешних стен квартиры, каркасов всех смонтированных внутриквартирных перегородок - с заполнением базальтовой ватой 27 мм (в 1 слой - сантех</w:t>
      </w:r>
      <w:r w:rsidDel="00000000" w:rsidR="00000000" w:rsidRPr="00000000">
        <w:rPr>
          <w:sz w:val="24"/>
          <w:szCs w:val="24"/>
          <w:rtl w:val="0"/>
        </w:rPr>
        <w:t xml:space="preserve">нические и вентиляционные короба,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2-4 слоя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перегородки и обшивка стен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в соответствии с Монтажным планом), перегородки из кирпича материалами обшивки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Виды и толщина листов обшивки определяются в соответствии с Монтажным планом. Монтаж обшивки на кирпичную перегородку осуществляется с помощью эластичного клея и саморезов с дюбелями, на каркасные перегородки – на саморезы по ГВЛ/ГКЛ, на оконные проёмы – на саморезы для окон. </w:t>
      </w:r>
      <w:r w:rsidDel="00000000" w:rsidR="00000000" w:rsidRPr="00000000">
        <w:rPr>
          <w:sz w:val="24"/>
          <w:szCs w:val="24"/>
          <w:rtl w:val="0"/>
        </w:rPr>
        <w:t xml:space="preserve">Заделка полиуретановым герметиком всех мест стыков между собой, мест примыкания базовых слоев обшивки между собой, с потолком, полом, финишный слой - только с полом / потолком / смежной стеной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Частичный монтаж звукоизоляционных коробок SoundGuard для подрозетников в каркасные перегородки, на клей, со сверлением в них и в металлическом профиле отверстий для электрических и слаботочных проводов (при необходимости) - не более 6 штук, в соответствии с Планом электрики и Схемой автоматизации квартиры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Обшивка дверных проёмов из усиленного профиля UA фанерой 10 мм;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Монтаж ревизионных люков в перегородках, потолке, вентиляционных коробах, сантехнических стояках, коллекторе отопления (9 шт.), с проклейкой материалами звукоизоляции и герметизацией примыканий с обшивкой стены;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•</w:t>
        <w:tab/>
        <w:t xml:space="preserve">Монтаж корпусов слаботочного и силового щитов (2 шт.);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Монтаж заводских готовых изделий - подиума и поддона для душевой кабины, на клей-герметик – в соответствии с Разверткой с/у;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Монтаж одноуровневого металлического каркаса потолка и ниш под карнизы штор, с обязательной проклейкой лентой Дихтунгсбанд всех мест примыкания профиля между собой и с листами обшивки;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•</w:t>
        <w:tab/>
        <w:t xml:space="preserve">Обшивка каркаса потолка материалами обшивки – в соответствии с Планом потолка, с заполнением каркаса базальтовой ватой 27 мм. Герметизация </w:t>
      </w:r>
      <w:r w:rsidDel="00000000" w:rsidR="00000000" w:rsidRPr="00000000">
        <w:rPr>
          <w:sz w:val="24"/>
          <w:szCs w:val="24"/>
          <w:rtl w:val="0"/>
        </w:rPr>
        <w:t xml:space="preserve">полиуретановым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герметиком всех листов обшивки между собой (кроме финишного слоя) </w:t>
      </w:r>
      <w:r w:rsidDel="00000000" w:rsidR="00000000" w:rsidRPr="00000000">
        <w:rPr>
          <w:sz w:val="24"/>
          <w:szCs w:val="24"/>
          <w:rtl w:val="0"/>
        </w:rPr>
        <w:t xml:space="preserve">со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стенами;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Установка профильных конструкций и обшивка листовыми материалами осуществляется по стандартам компании КНАУФ. Подготовка под отделку - не ниже Q3. </w:t>
      </w:r>
      <w:r w:rsidDel="00000000" w:rsidR="00000000" w:rsidRPr="00000000">
        <w:rPr>
          <w:rtl w:val="0"/>
        </w:rPr>
      </w:r>
    </w:p>
    <w:sectPr>
      <w:pgSz w:h="16840" w:w="11900"/>
      <w:pgMar w:bottom="709" w:top="851" w:left="1276" w:right="70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