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Техническое задание по составу работ в квартире, расположенной по адресу: г.Москва, Рублевское шоссе, д.101, кв. 733.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•</w:t>
        <w:tab/>
        <w:t xml:space="preserve">Монтаж каркаса сантехнических стояков (3 шт.), каркаса вентиляционных коробов (2 шт.), перегородок внутри сантехнических стояков (2 шт.), стоечных профилей  внешних стен квартиры - вокруг оконных проемов, формирование углов оконных проемов, каркаса дверного проема входной двери - с проклейкой лентой Дихтунгсбанд всех мест примыкания профиля между собой и с листами обшивки. Типы каркасов определяются в соответствии с Монтажным планом;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•</w:t>
        <w:tab/>
        <w:t xml:space="preserve">Частичный демонтаж и монтаж металлического фасадного (шляпного) профиля в оконных проемах поверх слоя SoundGuard Изоковер, формирование оконных проёмов (8 окон - боковые, верхние, нижние стороны) из металлического фасадного шляпного профиля, толщиной 10 и 20 мм. Обшивка верхних, боковых откосов листами ГВЛ, нижних от</w:t>
      </w:r>
      <w:r w:rsidDel="00000000" w:rsidR="00000000" w:rsidRPr="00000000">
        <w:rPr>
          <w:sz w:val="24"/>
          <w:szCs w:val="24"/>
          <w:rtl w:val="0"/>
        </w:rPr>
        <w:t xml:space="preserve">ко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 - листами фанеры,  с предварительным запениванием </w:t>
      </w:r>
      <w:r w:rsidDel="00000000" w:rsidR="00000000" w:rsidRPr="00000000">
        <w:rPr>
          <w:sz w:val="24"/>
          <w:szCs w:val="24"/>
          <w:rtl w:val="0"/>
        </w:rPr>
        <w:t xml:space="preserve">поверхности откосов монтажной пеной для заполнения пустот между обшивкой и откосом. Заделка полиуретановым герметиком всех мест стыков обшивки откосов с рамой окна;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•</w:t>
        <w:tab/>
        <w:t xml:space="preserve">Обшивка каркаса сантехнических стояков (3 шт.), вентиляционных коробов (2 шт.) , перегородок внутри сантехнических стояков (2 шт., с предварительной окраской внешней стороны указанных обшивок перегородок стояков алкидной краской, без подготовки по</w:t>
      </w:r>
      <w:r w:rsidDel="00000000" w:rsidR="00000000" w:rsidRPr="00000000">
        <w:rPr>
          <w:sz w:val="24"/>
          <w:szCs w:val="24"/>
          <w:rtl w:val="0"/>
        </w:rPr>
        <w:t xml:space="preserve">верхности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), каркасов внешних стен квартиры, каркасов всех смонтированных внутриквартирных перегородок - с заполнением базальтовой ватой 27 мм (в 1 слой - сантех</w:t>
      </w:r>
      <w:r w:rsidDel="00000000" w:rsidR="00000000" w:rsidRPr="00000000">
        <w:rPr>
          <w:sz w:val="24"/>
          <w:szCs w:val="24"/>
          <w:rtl w:val="0"/>
        </w:rPr>
        <w:t xml:space="preserve">нические и вентиляционные короба,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2-4 слоя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перегородки и обшивка стен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в соответствии с Монтажным планом), перегородки из кирпича материалами обшивки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Виды и толщина листов обшивки определяются в соответствии с Монтажным планом. Монтаж обшивки на кирпичную перегородку осуществляется с помощью эластичного клея и саморезов с дюбелями, на каркасные перегородки – на саморезы по ГВЛ/ГКЛ, на оконные проёмы – на саморезы для окон. </w:t>
      </w:r>
      <w:r w:rsidDel="00000000" w:rsidR="00000000" w:rsidRPr="00000000">
        <w:rPr>
          <w:sz w:val="24"/>
          <w:szCs w:val="24"/>
          <w:rtl w:val="0"/>
        </w:rPr>
        <w:t xml:space="preserve">Заделка полиуретановым герметиком всех мест стыков между собой, мест примыкания базовых слоев обшивки между собой, с потолком, полом, финишный слой - только с полом / потолком / смежной стеной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•</w:t>
        <w:tab/>
        <w:t xml:space="preserve">Частичный монтаж звукоизоляционных коробок SoundGuard для подрозетников в каркасные перегородки, на клей, со сверлением в них и в металлическом профиле отверстий для электрических и слаботочных проводов (при необходимости) - не более 6 штук, в соответствии с Планом электрики и Схемой автоматизации квартиры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•</w:t>
        <w:tab/>
        <w:t xml:space="preserve">Обшивка дверных проёмов из усиленного профиля UA фанерой 10 мм;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•</w:t>
        <w:tab/>
        <w:t xml:space="preserve">Монтаж ревизионных люков в перегородках, потолке, вентиляционных коробах, сантехнических стояках, коллекторе отопления (9 шт.), с проклейкой материалами звукоизоляции и герметизацией примыканий с обшивкой стены;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•</w:t>
        <w:tab/>
        <w:t xml:space="preserve">Монтаж корпусов слаботочного и силового щитов (2 шт.);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•</w:t>
        <w:tab/>
        <w:t xml:space="preserve">Монтаж заводских готовых изделий - подиума и поддона для душевой кабины, на клей-герметик – в соответствии с Разверткой с/у;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•</w:t>
        <w:tab/>
        <w:t xml:space="preserve">Монтаж одноуровневого металлического каркаса потолка и ниш под карнизы штор, с обязательной проклейкой лентой Дихтунгсбанд всех мест примыкания профиля между собой и с листами обшивки;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•</w:t>
        <w:tab/>
        <w:t xml:space="preserve">Обшивка каркаса потолка материалами обшивки – в соответствии с Планом потолка, с заполнением каркаса базальтовой ватой 27 мм. Герметизация </w:t>
      </w:r>
      <w:r w:rsidDel="00000000" w:rsidR="00000000" w:rsidRPr="00000000">
        <w:rPr>
          <w:sz w:val="24"/>
          <w:szCs w:val="24"/>
          <w:rtl w:val="0"/>
        </w:rPr>
        <w:t xml:space="preserve">полиуретановым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герметиком всех листов обшивки между собой (кроме финишного слоя) </w:t>
      </w:r>
      <w:r w:rsidDel="00000000" w:rsidR="00000000" w:rsidRPr="00000000">
        <w:rPr>
          <w:sz w:val="24"/>
          <w:szCs w:val="24"/>
          <w:rtl w:val="0"/>
        </w:rPr>
        <w:t xml:space="preserve">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стенами;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Установка профильных конструкций и обшивка листовыми материалами осуществляется по стандартам компании КНАУФ. Подготовка под отделку - не ниже Q3. </w:t>
      </w:r>
      <w:r w:rsidDel="00000000" w:rsidR="00000000" w:rsidRPr="00000000">
        <w:rPr>
          <w:rtl w:val="0"/>
        </w:rPr>
      </w:r>
    </w:p>
    <w:sectPr>
      <w:pgSz w:h="16840" w:w="11900"/>
      <w:pgMar w:bottom="709" w:top="851" w:left="1276" w:right="70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